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F30F" w14:textId="77777777" w:rsidR="00477314" w:rsidRPr="007C0527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1C676696" w14:textId="77777777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45D74928" w14:textId="1BD8E06A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750CB9">
        <w:rPr>
          <w:rFonts w:eastAsia="Arial Unicode MS"/>
          <w:b/>
          <w:color w:val="000000"/>
          <w:sz w:val="24"/>
          <w:szCs w:val="24"/>
        </w:rPr>
        <w:t xml:space="preserve">EDITAL DE </w:t>
      </w:r>
      <w:r>
        <w:rPr>
          <w:rFonts w:eastAsia="Arial Unicode MS"/>
          <w:b/>
          <w:color w:val="000000"/>
          <w:sz w:val="24"/>
          <w:szCs w:val="24"/>
        </w:rPr>
        <w:t>PROCESSO SELETIVO</w:t>
      </w:r>
      <w:r>
        <w:rPr>
          <w:rFonts w:eastAsia="Arial Unicode MS"/>
          <w:b/>
          <w:sz w:val="24"/>
          <w:szCs w:val="24"/>
        </w:rPr>
        <w:t xml:space="preserve"> </w:t>
      </w:r>
      <w:r w:rsidRPr="00750CB9">
        <w:rPr>
          <w:rFonts w:eastAsia="Arial Unicode MS"/>
          <w:b/>
          <w:sz w:val="24"/>
          <w:szCs w:val="24"/>
        </w:rPr>
        <w:t>Nº</w:t>
      </w:r>
      <w:r>
        <w:rPr>
          <w:rFonts w:eastAsia="Arial Unicode MS"/>
          <w:b/>
          <w:sz w:val="24"/>
          <w:szCs w:val="24"/>
        </w:rPr>
        <w:t xml:space="preserve"> 00</w:t>
      </w:r>
      <w:r w:rsidR="007C00B6">
        <w:rPr>
          <w:rFonts w:eastAsia="Arial Unicode MS"/>
          <w:b/>
          <w:sz w:val="24"/>
          <w:szCs w:val="24"/>
        </w:rPr>
        <w:t>2</w:t>
      </w:r>
      <w:r>
        <w:rPr>
          <w:rFonts w:eastAsia="Arial Unicode MS"/>
          <w:b/>
          <w:sz w:val="24"/>
          <w:szCs w:val="24"/>
        </w:rPr>
        <w:t>/2021</w:t>
      </w:r>
    </w:p>
    <w:p w14:paraId="6F1E5400" w14:textId="77777777" w:rsidR="00EB77C0" w:rsidRDefault="00EB77C0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79898759" w14:textId="77777777" w:rsidR="001C5B55" w:rsidRDefault="001C5B55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2C1A4B35" w14:textId="77777777" w:rsidR="00EB77C0" w:rsidRDefault="00EB77C0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JULGAMENTO DOS RECURSOS CONTRA QUESTÕES E GABARITO</w:t>
      </w:r>
    </w:p>
    <w:p w14:paraId="07C3FD0F" w14:textId="77777777" w:rsidR="00477314" w:rsidRPr="007C0527" w:rsidRDefault="00477314" w:rsidP="00477314">
      <w:pPr>
        <w:pStyle w:val="Body1"/>
        <w:jc w:val="both"/>
        <w:rPr>
          <w:b/>
          <w:szCs w:val="24"/>
        </w:rPr>
      </w:pPr>
    </w:p>
    <w:p w14:paraId="04CFE2E6" w14:textId="77777777" w:rsidR="00477314" w:rsidRDefault="00477314" w:rsidP="00477314">
      <w:pPr>
        <w:jc w:val="both"/>
        <w:outlineLvl w:val="0"/>
        <w:rPr>
          <w:sz w:val="24"/>
          <w:szCs w:val="24"/>
        </w:rPr>
      </w:pPr>
      <w:r w:rsidRPr="007C0527">
        <w:rPr>
          <w:sz w:val="24"/>
          <w:szCs w:val="24"/>
        </w:rPr>
        <w:tab/>
      </w:r>
    </w:p>
    <w:p w14:paraId="364038BE" w14:textId="506E32C8" w:rsidR="00477314" w:rsidRDefault="00DB1BED" w:rsidP="00477314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AF4E9E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SANTA CECÍLIA</w:t>
      </w:r>
      <w:r w:rsidRPr="00AF4E9E">
        <w:rPr>
          <w:sz w:val="24"/>
          <w:szCs w:val="24"/>
        </w:rPr>
        <w:t xml:space="preserve">, Estado de Santa Catarina, </w:t>
      </w:r>
      <w:r w:rsidRPr="00D8143D">
        <w:rPr>
          <w:sz w:val="24"/>
          <w:szCs w:val="24"/>
          <w:shd w:val="clear" w:color="auto" w:fill="FFFFFF"/>
        </w:rPr>
        <w:t xml:space="preserve">faz saber a quem possa interessar </w:t>
      </w:r>
      <w:r w:rsidR="00EB77C0">
        <w:rPr>
          <w:sz w:val="24"/>
          <w:szCs w:val="24"/>
          <w:shd w:val="clear" w:color="auto" w:fill="FFFFFF"/>
        </w:rPr>
        <w:t xml:space="preserve">a publicação do </w:t>
      </w:r>
      <w:r w:rsidR="00EB77C0" w:rsidRPr="00EB77C0">
        <w:rPr>
          <w:sz w:val="24"/>
          <w:szCs w:val="24"/>
          <w:shd w:val="clear" w:color="auto" w:fill="FFFFFF"/>
        </w:rPr>
        <w:t>JULGAMENTO DOS RECURSOS CONTRA QUESTÕES E GABARITO</w:t>
      </w:r>
      <w:r w:rsidR="00EB77C0">
        <w:rPr>
          <w:sz w:val="24"/>
          <w:szCs w:val="24"/>
          <w:shd w:val="clear" w:color="auto" w:fill="FFFFFF"/>
        </w:rPr>
        <w:t xml:space="preserve"> do </w:t>
      </w:r>
      <w:r w:rsidR="00EB77C0" w:rsidRPr="00EB77C0">
        <w:rPr>
          <w:sz w:val="24"/>
          <w:szCs w:val="24"/>
          <w:shd w:val="clear" w:color="auto" w:fill="FFFFFF"/>
        </w:rPr>
        <w:t>EDITAL DE PROCESSO SELETIVO Nº 00</w:t>
      </w:r>
      <w:r w:rsidR="007C00B6">
        <w:rPr>
          <w:sz w:val="24"/>
          <w:szCs w:val="24"/>
          <w:shd w:val="clear" w:color="auto" w:fill="FFFFFF"/>
        </w:rPr>
        <w:t>2</w:t>
      </w:r>
      <w:r w:rsidR="00EB77C0" w:rsidRPr="00EB77C0">
        <w:rPr>
          <w:sz w:val="24"/>
          <w:szCs w:val="24"/>
          <w:shd w:val="clear" w:color="auto" w:fill="FFFFFF"/>
        </w:rPr>
        <w:t>/2021</w:t>
      </w:r>
      <w:r w:rsidR="00EB77C0">
        <w:rPr>
          <w:sz w:val="24"/>
          <w:szCs w:val="24"/>
          <w:shd w:val="clear" w:color="auto" w:fill="FFFFFF"/>
        </w:rPr>
        <w:t>, conforme segue:</w:t>
      </w:r>
    </w:p>
    <w:p w14:paraId="58CDAAC9" w14:textId="77777777" w:rsidR="001C5B55" w:rsidRDefault="001C5B55" w:rsidP="001C5B55">
      <w:pPr>
        <w:jc w:val="both"/>
        <w:outlineLvl w:val="0"/>
        <w:rPr>
          <w:sz w:val="24"/>
          <w:szCs w:val="24"/>
        </w:rPr>
      </w:pPr>
    </w:p>
    <w:p w14:paraId="64673A00" w14:textId="77777777" w:rsidR="000220BC" w:rsidRPr="001D0322" w:rsidRDefault="000220BC" w:rsidP="000220BC">
      <w:pPr>
        <w:jc w:val="both"/>
        <w:outlineLvl w:val="0"/>
        <w:rPr>
          <w:b/>
          <w:sz w:val="24"/>
          <w:szCs w:val="24"/>
        </w:rPr>
      </w:pPr>
      <w:r w:rsidRPr="001D0322">
        <w:rPr>
          <w:b/>
          <w:sz w:val="24"/>
          <w:szCs w:val="24"/>
        </w:rPr>
        <w:t xml:space="preserve">Questão nº </w:t>
      </w:r>
      <w:r>
        <w:rPr>
          <w:b/>
          <w:sz w:val="24"/>
          <w:szCs w:val="24"/>
        </w:rPr>
        <w:t>16</w:t>
      </w:r>
      <w:r w:rsidRPr="001D032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Técnico em Enfermagem  </w:t>
      </w:r>
    </w:p>
    <w:p w14:paraId="02DE089C" w14:textId="77777777" w:rsidR="00A956E2" w:rsidRPr="00A956E2" w:rsidRDefault="000220BC" w:rsidP="00A956E2">
      <w:pPr>
        <w:outlineLvl w:val="0"/>
        <w:rPr>
          <w:rFonts w:eastAsiaTheme="minorHAnsi"/>
          <w:sz w:val="24"/>
          <w:szCs w:val="24"/>
          <w:lang w:eastAsia="en-US"/>
        </w:rPr>
      </w:pPr>
      <w:r w:rsidRPr="00A956E2">
        <w:rPr>
          <w:b/>
          <w:sz w:val="24"/>
          <w:szCs w:val="24"/>
        </w:rPr>
        <w:t>Despacho/Justificativa:</w:t>
      </w:r>
      <w:r w:rsidRPr="00A956E2">
        <w:rPr>
          <w:sz w:val="24"/>
          <w:szCs w:val="24"/>
        </w:rPr>
        <w:t xml:space="preserve"> INDEFERIDO.</w:t>
      </w:r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r w:rsidR="00A956E2" w:rsidRPr="00A956E2">
        <w:rPr>
          <w:rFonts w:eastAsiaTheme="minorHAnsi"/>
          <w:sz w:val="24"/>
          <w:szCs w:val="24"/>
          <w:lang w:eastAsia="en-US"/>
        </w:rPr>
        <w:t xml:space="preserve">O enunciado se refere ESPECIFICAMENTE a TCE – TRAUMATISMO CRANIAL e não outra possibilidade de anisocoria. </w:t>
      </w:r>
    </w:p>
    <w:p w14:paraId="1AFD0C8F" w14:textId="77777777" w:rsidR="00A956E2" w:rsidRPr="00A956E2" w:rsidRDefault="00A956E2" w:rsidP="00A956E2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A956E2">
        <w:rPr>
          <w:rFonts w:eastAsiaTheme="minorHAnsi"/>
          <w:sz w:val="24"/>
          <w:szCs w:val="24"/>
          <w:lang w:eastAsia="en-US"/>
        </w:rPr>
        <w:softHyphen/>
        <w:t>A </w:t>
      </w:r>
      <w:r w:rsidRPr="00A956E2">
        <w:rPr>
          <w:rFonts w:eastAsiaTheme="minorHAnsi"/>
          <w:b/>
          <w:bCs/>
          <w:sz w:val="24"/>
          <w:szCs w:val="24"/>
          <w:lang w:eastAsia="en-US"/>
        </w:rPr>
        <w:t>lesão focal</w:t>
      </w:r>
      <w:r w:rsidRPr="00A956E2">
        <w:rPr>
          <w:rFonts w:eastAsiaTheme="minorHAnsi"/>
          <w:sz w:val="24"/>
          <w:szCs w:val="24"/>
          <w:lang w:eastAsia="en-US"/>
        </w:rPr>
        <w:t>, por contusão ou laceração, refere-se aos danos decorrentes do impacto em um local específico do cérebro. Em caso de golpe intenso, há </w:t>
      </w:r>
      <w:r w:rsidRPr="00A956E2">
        <w:rPr>
          <w:rFonts w:eastAsiaTheme="minorHAnsi"/>
          <w:b/>
          <w:bCs/>
          <w:sz w:val="24"/>
          <w:szCs w:val="24"/>
          <w:lang w:eastAsia="en-US"/>
        </w:rPr>
        <w:t>lesão</w:t>
      </w:r>
      <w:r w:rsidRPr="00A956E2">
        <w:rPr>
          <w:rFonts w:eastAsiaTheme="minorHAnsi"/>
          <w:sz w:val="24"/>
          <w:szCs w:val="24"/>
          <w:lang w:eastAsia="en-US"/>
        </w:rPr>
        <w:t> concomitante em um ponto ao do impacto, </w:t>
      </w:r>
      <w:r w:rsidRPr="00A956E2">
        <w:rPr>
          <w:rFonts w:eastAsiaTheme="minorHAnsi"/>
          <w:b/>
          <w:bCs/>
          <w:sz w:val="24"/>
          <w:szCs w:val="24"/>
          <w:lang w:eastAsia="en-US"/>
        </w:rPr>
        <w:t>o que é</w:t>
      </w:r>
      <w:r w:rsidRPr="00A956E2">
        <w:rPr>
          <w:rFonts w:eastAsiaTheme="minorHAnsi"/>
          <w:sz w:val="24"/>
          <w:szCs w:val="24"/>
          <w:lang w:eastAsia="en-US"/>
        </w:rPr>
        <w:t> denominado </w:t>
      </w:r>
      <w:r w:rsidRPr="00A956E2">
        <w:rPr>
          <w:rFonts w:eastAsiaTheme="minorHAnsi"/>
          <w:b/>
          <w:bCs/>
          <w:sz w:val="24"/>
          <w:szCs w:val="24"/>
          <w:lang w:eastAsia="en-US"/>
        </w:rPr>
        <w:t>lesão</w:t>
      </w:r>
      <w:r w:rsidRPr="00A956E2">
        <w:rPr>
          <w:rFonts w:eastAsiaTheme="minorHAnsi"/>
          <w:sz w:val="24"/>
          <w:szCs w:val="24"/>
          <w:lang w:eastAsia="en-US"/>
        </w:rPr>
        <w:t xml:space="preserve"> por contragolpe. </w:t>
      </w:r>
    </w:p>
    <w:p w14:paraId="78D79327" w14:textId="77777777" w:rsidR="00A956E2" w:rsidRPr="00A956E2" w:rsidRDefault="00A956E2" w:rsidP="00A956E2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A956E2">
        <w:rPr>
          <w:rFonts w:eastAsiaTheme="minorHAnsi"/>
          <w:sz w:val="24"/>
          <w:szCs w:val="24"/>
          <w:lang w:eastAsia="en-US"/>
        </w:rPr>
        <w:t>A região do mesencéfalo e tronco encefálico são as áreas que podem promover alterações pupilares. Na semiologia das pupilas observa-se o diâmetro das pupilas (medindo-o em milímetros), verifica-se sua simetria ou assimetria (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iso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e anisocoria), assim como os reflexos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fotomotor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direto e consensual. A seguir descrevemos as alterações pupilares mais importantes.</w:t>
      </w:r>
    </w:p>
    <w:p w14:paraId="013541C6" w14:textId="6B506349" w:rsidR="00A956E2" w:rsidRPr="00A956E2" w:rsidRDefault="00A956E2" w:rsidP="00A956E2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A956E2">
        <w:rPr>
          <w:rFonts w:eastAsiaTheme="minorHAnsi"/>
          <w:sz w:val="24"/>
          <w:szCs w:val="24"/>
          <w:lang w:eastAsia="en-US"/>
        </w:rPr>
        <w:t>A </w:t>
      </w:r>
      <w:r w:rsidRPr="00A956E2">
        <w:rPr>
          <w:rFonts w:eastAsiaTheme="minorHAnsi"/>
          <w:b/>
          <w:bCs/>
          <w:sz w:val="24"/>
          <w:szCs w:val="24"/>
          <w:lang w:eastAsia="en-US"/>
        </w:rPr>
        <w:t>anisocoria é</w:t>
      </w:r>
      <w:r w:rsidRPr="00A956E2">
        <w:rPr>
          <w:rFonts w:eastAsiaTheme="minorHAnsi"/>
          <w:sz w:val="24"/>
          <w:szCs w:val="24"/>
          <w:lang w:eastAsia="en-US"/>
        </w:rPr>
        <w:t> sugestiva em </w:t>
      </w:r>
      <w:r w:rsidRPr="00A956E2">
        <w:rPr>
          <w:rFonts w:eastAsiaTheme="minorHAnsi"/>
          <w:b/>
          <w:bCs/>
          <w:sz w:val="24"/>
          <w:szCs w:val="24"/>
          <w:lang w:eastAsia="en-US"/>
        </w:rPr>
        <w:t>lesão</w:t>
      </w:r>
      <w:r w:rsidRPr="00A956E2">
        <w:rPr>
          <w:rFonts w:eastAsiaTheme="minorHAnsi"/>
          <w:sz w:val="24"/>
          <w:szCs w:val="24"/>
          <w:lang w:eastAsia="en-US"/>
        </w:rPr>
        <w:t> ou compressão do terceiro par </w:t>
      </w:r>
      <w:r w:rsidRPr="00A956E2">
        <w:rPr>
          <w:rFonts w:eastAsiaTheme="minorHAnsi"/>
          <w:b/>
          <w:bCs/>
          <w:sz w:val="24"/>
          <w:szCs w:val="24"/>
          <w:lang w:eastAsia="en-US"/>
        </w:rPr>
        <w:t>craniano</w:t>
      </w:r>
      <w:r w:rsidRPr="00A956E2">
        <w:rPr>
          <w:rFonts w:eastAsiaTheme="minorHAnsi"/>
          <w:sz w:val="24"/>
          <w:szCs w:val="24"/>
          <w:lang w:eastAsia="en-US"/>
        </w:rPr>
        <w:t xml:space="preserve"> (oculomotor) por meio de uma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herniação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uncal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>. Ocorre devido a lesão focal</w:t>
      </w:r>
      <w:r>
        <w:rPr>
          <w:rFonts w:eastAsiaTheme="minorHAnsi"/>
          <w:sz w:val="24"/>
          <w:szCs w:val="24"/>
          <w:lang w:eastAsia="en-US"/>
        </w:rPr>
        <w:t>,</w:t>
      </w:r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d</w:t>
      </w:r>
      <w:r w:rsidRPr="00A956E2">
        <w:rPr>
          <w:rFonts w:eastAsiaTheme="minorHAnsi"/>
          <w:sz w:val="24"/>
          <w:szCs w:val="24"/>
          <w:lang w:eastAsia="en-US"/>
        </w:rPr>
        <w:t xml:space="preserve">entre as lesões focais, as fraturas cranianas podem ser lineares ou associadas a afundamento focal. Elas decorrem de traumas com baixa energia cinética, onde existe o contato da cabeça contra estruturas rígidas externas. As fraturas lineares costumam ser consequência de traumas que deformam a abóbada craniana enquanto os afundamentos refletem uma colisão mais pontual. </w:t>
      </w:r>
    </w:p>
    <w:p w14:paraId="7328ED1E" w14:textId="77777777" w:rsidR="00A956E2" w:rsidRPr="00A956E2" w:rsidRDefault="00A956E2" w:rsidP="00A956E2">
      <w:pPr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A956E2">
        <w:rPr>
          <w:rFonts w:eastAsiaTheme="minorHAnsi"/>
          <w:bCs/>
          <w:sz w:val="24"/>
          <w:szCs w:val="24"/>
          <w:lang w:eastAsia="en-US"/>
        </w:rPr>
        <w:t>GABARITO MANTIDO.</w:t>
      </w:r>
    </w:p>
    <w:p w14:paraId="041D8DD7" w14:textId="77777777" w:rsidR="00A956E2" w:rsidRPr="00A956E2" w:rsidRDefault="00A956E2" w:rsidP="00A956E2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A956E2">
        <w:rPr>
          <w:rFonts w:eastAsiaTheme="minorHAnsi"/>
          <w:sz w:val="24"/>
          <w:szCs w:val="24"/>
          <w:lang w:eastAsia="en-US"/>
        </w:rPr>
        <w:t xml:space="preserve">Aldrich EF,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Levin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HS,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Eisenberg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HM.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Mild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head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injury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in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children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. In: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Youmans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JR, editor.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Neurological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surgery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>. 4Ş ed. Philadelphia: WB Saunders; 1996. p.1719-29.</w:t>
      </w:r>
    </w:p>
    <w:p w14:paraId="67290B9B" w14:textId="7CD72C5F" w:rsidR="000220BC" w:rsidRPr="00A956E2" w:rsidRDefault="00A956E2" w:rsidP="00A956E2">
      <w:pPr>
        <w:jc w:val="both"/>
        <w:outlineLvl w:val="0"/>
        <w:rPr>
          <w:sz w:val="24"/>
          <w:szCs w:val="24"/>
        </w:rPr>
      </w:pPr>
      <w:r w:rsidRPr="00A956E2">
        <w:rPr>
          <w:rFonts w:eastAsiaTheme="minorHAnsi"/>
          <w:sz w:val="24"/>
          <w:szCs w:val="24"/>
          <w:lang w:eastAsia="en-US"/>
        </w:rPr>
        <w:t xml:space="preserve">Masters SJ,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McClean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PM,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Arcarese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JS.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Skull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x-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ray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examinations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after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head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trauma.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Recommendations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by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a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multidisciplinary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panel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and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validation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study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. N </w:t>
      </w:r>
      <w:proofErr w:type="spellStart"/>
      <w:r w:rsidRPr="00A956E2">
        <w:rPr>
          <w:rFonts w:eastAsiaTheme="minorHAnsi"/>
          <w:sz w:val="24"/>
          <w:szCs w:val="24"/>
          <w:lang w:eastAsia="en-US"/>
        </w:rPr>
        <w:t>Engl</w:t>
      </w:r>
      <w:proofErr w:type="spellEnd"/>
      <w:r w:rsidRPr="00A956E2">
        <w:rPr>
          <w:rFonts w:eastAsiaTheme="minorHAnsi"/>
          <w:sz w:val="24"/>
          <w:szCs w:val="24"/>
          <w:lang w:eastAsia="en-US"/>
        </w:rPr>
        <w:t xml:space="preserve"> J Med. 1987;316(2):84-91</w:t>
      </w:r>
    </w:p>
    <w:p w14:paraId="147E59BB" w14:textId="77777777" w:rsidR="000220BC" w:rsidRDefault="000220BC" w:rsidP="000220BC">
      <w:pPr>
        <w:jc w:val="both"/>
        <w:outlineLvl w:val="0"/>
        <w:rPr>
          <w:sz w:val="24"/>
          <w:szCs w:val="24"/>
        </w:rPr>
      </w:pPr>
    </w:p>
    <w:p w14:paraId="4E45050C" w14:textId="77777777" w:rsidR="000220BC" w:rsidRPr="001D0322" w:rsidRDefault="000220BC" w:rsidP="000220BC">
      <w:pPr>
        <w:jc w:val="both"/>
        <w:outlineLvl w:val="0"/>
        <w:rPr>
          <w:b/>
          <w:sz w:val="24"/>
          <w:szCs w:val="24"/>
        </w:rPr>
      </w:pPr>
      <w:r w:rsidRPr="001D0322">
        <w:rPr>
          <w:b/>
          <w:sz w:val="24"/>
          <w:szCs w:val="24"/>
        </w:rPr>
        <w:t xml:space="preserve">Questão nº </w:t>
      </w:r>
      <w:r>
        <w:rPr>
          <w:b/>
          <w:sz w:val="24"/>
          <w:szCs w:val="24"/>
        </w:rPr>
        <w:t>17</w:t>
      </w:r>
      <w:r w:rsidRPr="001D032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Técnico em Radiologia </w:t>
      </w:r>
    </w:p>
    <w:p w14:paraId="48DF6AFC" w14:textId="56263BAA" w:rsidR="000220BC" w:rsidRPr="00575DC9" w:rsidRDefault="000220BC" w:rsidP="000220BC">
      <w:pPr>
        <w:jc w:val="both"/>
        <w:outlineLvl w:val="0"/>
        <w:rPr>
          <w:sz w:val="24"/>
          <w:szCs w:val="24"/>
        </w:rPr>
      </w:pPr>
      <w:r w:rsidRPr="001D0322">
        <w:rPr>
          <w:b/>
          <w:sz w:val="24"/>
          <w:szCs w:val="24"/>
        </w:rPr>
        <w:t>Despacho/Justificativa:</w:t>
      </w:r>
      <w:r w:rsidRPr="001D0322">
        <w:rPr>
          <w:sz w:val="24"/>
          <w:szCs w:val="24"/>
        </w:rPr>
        <w:t xml:space="preserve"> </w:t>
      </w:r>
      <w:r w:rsidRPr="00575DC9">
        <w:rPr>
          <w:sz w:val="24"/>
          <w:szCs w:val="24"/>
        </w:rPr>
        <w:t>INDEFERIDO.</w:t>
      </w:r>
      <w:r w:rsidRPr="00575DC9">
        <w:rPr>
          <w:rFonts w:eastAsiaTheme="minorHAnsi"/>
          <w:sz w:val="24"/>
          <w:szCs w:val="24"/>
          <w:lang w:eastAsia="en-US"/>
        </w:rPr>
        <w:t xml:space="preserve"> </w:t>
      </w:r>
      <w:r w:rsidR="00575DC9" w:rsidRPr="00575DC9">
        <w:rPr>
          <w:rFonts w:eastAsiaTheme="minorHAnsi"/>
          <w:sz w:val="24"/>
          <w:szCs w:val="24"/>
          <w:lang w:eastAsia="en-US"/>
        </w:rPr>
        <w:t>Segundo BONTRAGER: Kenneth L.; John P.  Manual Prático de Técnicas e Posicionamento Radiográfico. 8 ed. Rio de Janeiro: Elsevier, 2015, para esse posicionamento, o chassi / filme, indicado é 18×</w:t>
      </w:r>
      <w:proofErr w:type="gramStart"/>
      <w:r w:rsidR="00575DC9" w:rsidRPr="00575DC9">
        <w:rPr>
          <w:rFonts w:eastAsiaTheme="minorHAnsi"/>
          <w:sz w:val="24"/>
          <w:szCs w:val="24"/>
          <w:lang w:eastAsia="en-US"/>
        </w:rPr>
        <w:t>24 longitudinal</w:t>
      </w:r>
      <w:proofErr w:type="gramEnd"/>
      <w:r w:rsidR="00575DC9" w:rsidRPr="00575DC9">
        <w:rPr>
          <w:rFonts w:eastAsiaTheme="minorHAnsi"/>
          <w:sz w:val="24"/>
          <w:szCs w:val="24"/>
          <w:lang w:eastAsia="en-US"/>
        </w:rPr>
        <w:t xml:space="preserve"> panorâmico ou 24×30 transversal.</w:t>
      </w:r>
    </w:p>
    <w:p w14:paraId="3E182648" w14:textId="77777777" w:rsidR="000220BC" w:rsidRDefault="000220BC" w:rsidP="000220BC">
      <w:pPr>
        <w:jc w:val="both"/>
        <w:outlineLvl w:val="0"/>
        <w:rPr>
          <w:sz w:val="24"/>
          <w:szCs w:val="24"/>
        </w:rPr>
      </w:pPr>
    </w:p>
    <w:p w14:paraId="3F815EBD" w14:textId="4E542978" w:rsidR="000220BC" w:rsidRPr="001D0322" w:rsidRDefault="000220BC" w:rsidP="000220BC">
      <w:pPr>
        <w:jc w:val="both"/>
        <w:outlineLvl w:val="0"/>
        <w:rPr>
          <w:b/>
          <w:sz w:val="24"/>
          <w:szCs w:val="24"/>
        </w:rPr>
      </w:pPr>
      <w:r w:rsidRPr="001D0322">
        <w:rPr>
          <w:b/>
          <w:sz w:val="24"/>
          <w:szCs w:val="24"/>
        </w:rPr>
        <w:t xml:space="preserve">Questão nº </w:t>
      </w:r>
      <w:r>
        <w:rPr>
          <w:b/>
          <w:sz w:val="24"/>
          <w:szCs w:val="24"/>
        </w:rPr>
        <w:t>18</w:t>
      </w:r>
      <w:r w:rsidRPr="001D032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Técnico em Radiologia </w:t>
      </w:r>
    </w:p>
    <w:p w14:paraId="4D29FFEF" w14:textId="77777777" w:rsidR="00575DC9" w:rsidRPr="00575DC9" w:rsidRDefault="000220BC" w:rsidP="00575DC9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D0322">
        <w:rPr>
          <w:b/>
          <w:sz w:val="24"/>
          <w:szCs w:val="24"/>
        </w:rPr>
        <w:t>Despacho/Justificativa:</w:t>
      </w:r>
      <w:r w:rsidRPr="001D0322">
        <w:rPr>
          <w:sz w:val="24"/>
          <w:szCs w:val="24"/>
        </w:rPr>
        <w:t xml:space="preserve"> I</w:t>
      </w:r>
      <w:r w:rsidRPr="00575DC9">
        <w:rPr>
          <w:sz w:val="24"/>
          <w:szCs w:val="24"/>
        </w:rPr>
        <w:t>NDEFERIDO.</w:t>
      </w:r>
      <w:r w:rsidRPr="00575DC9">
        <w:rPr>
          <w:rFonts w:eastAsiaTheme="minorHAnsi"/>
          <w:sz w:val="24"/>
          <w:szCs w:val="24"/>
          <w:lang w:eastAsia="en-US"/>
        </w:rPr>
        <w:t xml:space="preserve"> </w:t>
      </w:r>
      <w:r w:rsidR="00575DC9" w:rsidRPr="00575DC9">
        <w:rPr>
          <w:rFonts w:eastAsiaTheme="minorHAnsi"/>
          <w:sz w:val="24"/>
          <w:szCs w:val="24"/>
          <w:lang w:eastAsia="en-US"/>
        </w:rPr>
        <w:t>O recurso não atende ao candidato, pois para o exame: ABDOME - PA / DECÚBITO VENTRAL, o RC direcionado cerca de 5 cm acima da crista ilíaca, alinhando o RC no centro do chassi.</w:t>
      </w:r>
    </w:p>
    <w:p w14:paraId="611C568B" w14:textId="5F4C523B" w:rsidR="000220BC" w:rsidRPr="00575DC9" w:rsidRDefault="00575DC9" w:rsidP="00575DC9">
      <w:pPr>
        <w:jc w:val="both"/>
        <w:outlineLvl w:val="0"/>
        <w:rPr>
          <w:sz w:val="24"/>
          <w:szCs w:val="24"/>
        </w:rPr>
      </w:pPr>
      <w:r w:rsidRPr="00575DC9">
        <w:rPr>
          <w:rFonts w:eastAsiaTheme="minorHAnsi"/>
          <w:sz w:val="24"/>
          <w:szCs w:val="24"/>
          <w:lang w:eastAsia="en-US"/>
        </w:rPr>
        <w:t>BONTRAGER: Kenneth L.; John P.  Manual Prático de Técnicas e Posicionamento Radiográfico. 8 ed. Rio de Janeiro: Elsevier, 2015</w:t>
      </w:r>
    </w:p>
    <w:p w14:paraId="505F44B6" w14:textId="05FDD585" w:rsidR="000220BC" w:rsidRDefault="000220BC" w:rsidP="000220BC">
      <w:pPr>
        <w:jc w:val="both"/>
        <w:outlineLvl w:val="0"/>
        <w:rPr>
          <w:sz w:val="24"/>
          <w:szCs w:val="24"/>
        </w:rPr>
      </w:pPr>
    </w:p>
    <w:p w14:paraId="71DBED21" w14:textId="77777777" w:rsidR="000220BC" w:rsidRPr="001D0322" w:rsidRDefault="000220BC" w:rsidP="000220BC">
      <w:pPr>
        <w:jc w:val="both"/>
        <w:outlineLvl w:val="0"/>
        <w:rPr>
          <w:b/>
          <w:sz w:val="24"/>
          <w:szCs w:val="24"/>
        </w:rPr>
      </w:pPr>
      <w:r w:rsidRPr="001D0322">
        <w:rPr>
          <w:b/>
          <w:sz w:val="24"/>
          <w:szCs w:val="24"/>
        </w:rPr>
        <w:t xml:space="preserve">Questão nº </w:t>
      </w:r>
      <w:r>
        <w:rPr>
          <w:b/>
          <w:sz w:val="24"/>
          <w:szCs w:val="24"/>
        </w:rPr>
        <w:t>19</w:t>
      </w:r>
      <w:r w:rsidRPr="001D032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Fisioterapeuta  </w:t>
      </w:r>
    </w:p>
    <w:p w14:paraId="104DBACD" w14:textId="77777777" w:rsidR="00F10701" w:rsidRPr="009C7450" w:rsidRDefault="000220BC" w:rsidP="00F10701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C7450">
        <w:rPr>
          <w:b/>
          <w:sz w:val="24"/>
          <w:szCs w:val="24"/>
        </w:rPr>
        <w:t>Despacho/Justificativa:</w:t>
      </w:r>
      <w:r w:rsidRPr="009C7450">
        <w:rPr>
          <w:sz w:val="24"/>
          <w:szCs w:val="24"/>
        </w:rPr>
        <w:t xml:space="preserve"> INDEFERIDO.</w:t>
      </w:r>
      <w:r w:rsidRPr="009C7450">
        <w:rPr>
          <w:rFonts w:eastAsiaTheme="minorHAnsi"/>
          <w:sz w:val="24"/>
          <w:szCs w:val="24"/>
          <w:lang w:eastAsia="en-US"/>
        </w:rPr>
        <w:t xml:space="preserve"> </w:t>
      </w:r>
      <w:r w:rsidR="00F10701" w:rsidRPr="009C7450">
        <w:rPr>
          <w:rFonts w:eastAsiaTheme="minorHAnsi"/>
          <w:sz w:val="24"/>
          <w:szCs w:val="24"/>
          <w:lang w:eastAsia="en-US"/>
        </w:rPr>
        <w:t xml:space="preserve">O recurso não assiste razão ao candidato, pois o termo receber, é utilizado para indicar, qual pontuação é referida, ao paciente, se ambas as pupilas não </w:t>
      </w:r>
      <w:r w:rsidR="00F10701" w:rsidRPr="009C7450">
        <w:rPr>
          <w:rFonts w:eastAsiaTheme="minorHAnsi"/>
          <w:sz w:val="24"/>
          <w:szCs w:val="24"/>
          <w:lang w:eastAsia="en-US"/>
        </w:rPr>
        <w:lastRenderedPageBreak/>
        <w:t>reagem. Essa pontuação é dada, para ao final da avaliação da escala de Glasgow, seja subtraída do total. Logo, o termo é corretamente aplicado, pois faz referência à pontuação dada ao paciente, pelo achado, assim como todos os outros parâmetros avaliados pela escala, que, ao final, pela fórmula, serão somados e/ou subtraídos. Logo, o pleito é improcedente.  De acordo com a SANAR SAÚDE, Agora, na nova versão, foi incluída a Reatividade Pupilar, ou seja, a reatividade da pupila à luz. Ao contrário dos outros critérios, este é pontuado de forma decrescente: o pior resultado apresenta a maior pontuação. Assim, teremos a seguinte atribuição:</w:t>
      </w:r>
    </w:p>
    <w:p w14:paraId="11040FA2" w14:textId="77777777" w:rsidR="00F10701" w:rsidRPr="009C7450" w:rsidRDefault="00F10701" w:rsidP="00F10701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C7450">
        <w:rPr>
          <w:rFonts w:eastAsiaTheme="minorHAnsi"/>
          <w:sz w:val="24"/>
          <w:szCs w:val="24"/>
          <w:lang w:eastAsia="en-US"/>
        </w:rPr>
        <w:t>2 pontos – Nenhuma reatividade em ambas as pupilas</w:t>
      </w:r>
    </w:p>
    <w:p w14:paraId="63D8866D" w14:textId="77777777" w:rsidR="00F10701" w:rsidRPr="009C7450" w:rsidRDefault="00F10701" w:rsidP="00F10701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C7450">
        <w:rPr>
          <w:rFonts w:eastAsiaTheme="minorHAnsi"/>
          <w:sz w:val="24"/>
          <w:szCs w:val="24"/>
          <w:lang w:eastAsia="en-US"/>
        </w:rPr>
        <w:t>1 ponto – Sem reação em apenas uma das pupilas</w:t>
      </w:r>
    </w:p>
    <w:p w14:paraId="04A9F5DE" w14:textId="77777777" w:rsidR="00F10701" w:rsidRPr="009C7450" w:rsidRDefault="00F10701" w:rsidP="00F10701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C7450">
        <w:rPr>
          <w:rFonts w:eastAsiaTheme="minorHAnsi"/>
          <w:sz w:val="24"/>
          <w:szCs w:val="24"/>
          <w:lang w:eastAsia="en-US"/>
        </w:rPr>
        <w:t>0 pontos – Caso as duas pupilas estejam funcionando normalmente</w:t>
      </w:r>
    </w:p>
    <w:p w14:paraId="0749F934" w14:textId="77777777" w:rsidR="00F10701" w:rsidRPr="009C7450" w:rsidRDefault="00F10701" w:rsidP="00F10701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C7450">
        <w:rPr>
          <w:rFonts w:eastAsiaTheme="minorHAnsi"/>
          <w:sz w:val="24"/>
          <w:szCs w:val="24"/>
          <w:lang w:eastAsia="en-US"/>
        </w:rPr>
        <w:t>Agora, na nova versão, a escala varia de 1 a 15 pontos. Isso acontece porque, na nova aplicação, pontuaremos normalmente todos os outros critérios e, após a nota final, o score da reatividade pupilar será subtraído.</w:t>
      </w:r>
    </w:p>
    <w:p w14:paraId="1D25043A" w14:textId="66E909ED" w:rsidR="000220BC" w:rsidRDefault="006B79ED" w:rsidP="00F10701">
      <w:pPr>
        <w:jc w:val="both"/>
        <w:outlineLvl w:val="0"/>
        <w:rPr>
          <w:sz w:val="24"/>
          <w:szCs w:val="24"/>
        </w:rPr>
      </w:pPr>
      <w:hyperlink r:id="rId7" w:history="1">
        <w:r w:rsidR="00F10701" w:rsidRPr="009C7450">
          <w:rPr>
            <w:rStyle w:val="Hyperlink"/>
            <w:rFonts w:eastAsiaTheme="minorHAnsi"/>
            <w:sz w:val="24"/>
            <w:szCs w:val="24"/>
            <w:lang w:eastAsia="en-US"/>
          </w:rPr>
          <w:t>https://www.sanarsaude.com/portal/residencias/artigos-noticias/nova-escala-de-glasgow-3-pontos-cruciais-para-entender-a-nova-mudanca</w:t>
        </w:r>
      </w:hyperlink>
      <w:r w:rsidR="00F10701">
        <w:rPr>
          <w:rFonts w:ascii="Arial" w:eastAsiaTheme="minorHAnsi" w:hAnsi="Arial" w:cs="Arial"/>
          <w:lang w:eastAsia="en-US"/>
        </w:rPr>
        <w:t xml:space="preserve"> </w:t>
      </w:r>
    </w:p>
    <w:p w14:paraId="77C2C83A" w14:textId="77777777" w:rsidR="00F02DE0" w:rsidRDefault="00F02DE0" w:rsidP="00F02DE0">
      <w:pPr>
        <w:jc w:val="both"/>
        <w:outlineLvl w:val="0"/>
        <w:rPr>
          <w:sz w:val="24"/>
          <w:szCs w:val="24"/>
        </w:rPr>
      </w:pPr>
    </w:p>
    <w:p w14:paraId="068853E2" w14:textId="77777777" w:rsidR="00F02DE0" w:rsidRPr="001D0322" w:rsidRDefault="00F02DE0" w:rsidP="00F02DE0">
      <w:pPr>
        <w:jc w:val="both"/>
        <w:outlineLvl w:val="0"/>
        <w:rPr>
          <w:b/>
          <w:sz w:val="24"/>
          <w:szCs w:val="24"/>
        </w:rPr>
      </w:pPr>
      <w:r w:rsidRPr="001D0322">
        <w:rPr>
          <w:b/>
          <w:sz w:val="24"/>
          <w:szCs w:val="24"/>
        </w:rPr>
        <w:t xml:space="preserve">Questão nº </w:t>
      </w:r>
      <w:r>
        <w:rPr>
          <w:b/>
          <w:sz w:val="24"/>
          <w:szCs w:val="24"/>
        </w:rPr>
        <w:t>19</w:t>
      </w:r>
      <w:r w:rsidRPr="001D032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Psicólogo </w:t>
      </w:r>
    </w:p>
    <w:p w14:paraId="4017E4AA" w14:textId="50BBBD18" w:rsidR="00AF7F82" w:rsidRPr="009C7450" w:rsidRDefault="00F02DE0" w:rsidP="00AF7F82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C7450">
        <w:rPr>
          <w:b/>
          <w:sz w:val="24"/>
          <w:szCs w:val="24"/>
        </w:rPr>
        <w:t>Despacho/Justificativa:</w:t>
      </w:r>
      <w:r w:rsidRPr="009C7450">
        <w:rPr>
          <w:sz w:val="24"/>
          <w:szCs w:val="24"/>
        </w:rPr>
        <w:t xml:space="preserve"> INDEFERIDO.</w:t>
      </w:r>
      <w:r w:rsidRPr="009C7450">
        <w:rPr>
          <w:rFonts w:eastAsiaTheme="minorHAnsi"/>
          <w:sz w:val="24"/>
          <w:szCs w:val="24"/>
          <w:lang w:eastAsia="en-US"/>
        </w:rPr>
        <w:t xml:space="preserve"> </w:t>
      </w:r>
      <w:r w:rsidR="00AF7F82" w:rsidRPr="009C7450">
        <w:rPr>
          <w:rFonts w:eastAsiaTheme="minorHAnsi"/>
          <w:sz w:val="24"/>
          <w:szCs w:val="24"/>
          <w:lang w:eastAsia="en-US"/>
        </w:rPr>
        <w:t xml:space="preserve">O recurso não assiste ao candidato, pois há uma contextualização, ligada à resposta, e não somente dados. Obviamente, todas as alternativas tem fundamentação teórica, contudo, a questão traz pontos sobre a globalização e a gestão estratégica de recursos humanos. Nesse modelo, os colaboradores são estimulados assumir junto com a direção as responsabilidades de levar a empresa a atingir seus resultados, e o departamento de Gestão de Pessoas tem uma abordagem menos centralizadora e mais de consultoria. (KNAPIK, 2008, p.9). Na Era da Informação, as organizações requerem agilidade, mobilidade, inovação e mudanças necessárias para enfrentar as novas ameaças e oportunidades em um ambiente de intensa mudança. As pessoas e seus conhecimentos, habilidades e competências passam a ser a principal base da nova organização. A administração de Recursos Humanos cedeu lugar </w:t>
      </w:r>
      <w:proofErr w:type="spellStart"/>
      <w:r w:rsidR="00AF7F82" w:rsidRPr="009C7450">
        <w:rPr>
          <w:rFonts w:eastAsiaTheme="minorHAnsi"/>
          <w:sz w:val="24"/>
          <w:szCs w:val="24"/>
          <w:lang w:eastAsia="en-US"/>
        </w:rPr>
        <w:t>a</w:t>
      </w:r>
      <w:proofErr w:type="spellEnd"/>
      <w:r w:rsidR="00AF7F82" w:rsidRPr="009C7450">
        <w:rPr>
          <w:rFonts w:eastAsiaTheme="minorHAnsi"/>
          <w:sz w:val="24"/>
          <w:szCs w:val="24"/>
          <w:lang w:eastAsia="en-US"/>
        </w:rPr>
        <w:t xml:space="preserve"> Gestão de Pessoas, onde as pessoas deixam de serem recursos organizacionais para serem pessoas dotadas de inteligência, personalidade, conhecimento, habilidades e competências, agora são os novos parceiros da organização.</w:t>
      </w:r>
    </w:p>
    <w:p w14:paraId="6FAC116A" w14:textId="09499742" w:rsidR="00AF7F82" w:rsidRPr="009C7450" w:rsidRDefault="00AF7F82" w:rsidP="00AF7F82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C7450">
        <w:rPr>
          <w:rFonts w:eastAsiaTheme="minorHAnsi"/>
          <w:sz w:val="24"/>
          <w:szCs w:val="24"/>
          <w:lang w:eastAsia="en-US"/>
        </w:rPr>
        <w:t xml:space="preserve">Fonte: </w:t>
      </w:r>
      <w:hyperlink r:id="rId8" w:history="1">
        <w:r w:rsidRPr="009C7450">
          <w:rPr>
            <w:rStyle w:val="Hyperlink"/>
            <w:rFonts w:eastAsiaTheme="minorHAnsi"/>
            <w:sz w:val="24"/>
            <w:szCs w:val="24"/>
            <w:lang w:eastAsia="en-US"/>
          </w:rPr>
          <w:t>http://uniesp.edu.br/sites/_biblioteca/revistas/20170627111408.pdf</w:t>
        </w:r>
      </w:hyperlink>
      <w:r w:rsidRPr="009C7450">
        <w:rPr>
          <w:rFonts w:eastAsiaTheme="minorHAnsi"/>
          <w:sz w:val="24"/>
          <w:szCs w:val="24"/>
          <w:lang w:eastAsia="en-US"/>
        </w:rPr>
        <w:t xml:space="preserve"> </w:t>
      </w:r>
    </w:p>
    <w:p w14:paraId="37251089" w14:textId="5B6AF0E6" w:rsidR="00AF7F82" w:rsidRPr="009C7450" w:rsidRDefault="006B79ED" w:rsidP="00AF7F82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hyperlink r:id="rId9" w:history="1">
        <w:r w:rsidR="00AF7F82" w:rsidRPr="009C7450">
          <w:rPr>
            <w:rStyle w:val="Hyperlink"/>
            <w:rFonts w:eastAsiaTheme="minorHAnsi"/>
            <w:sz w:val="24"/>
            <w:szCs w:val="24"/>
            <w:lang w:eastAsia="en-US"/>
          </w:rPr>
          <w:t>http://e-revista.unioeste.br/index.php/comsus/article/download/18124/13424</w:t>
        </w:r>
      </w:hyperlink>
      <w:r w:rsidR="00AF7F82" w:rsidRPr="009C7450">
        <w:rPr>
          <w:rFonts w:eastAsiaTheme="minorHAnsi"/>
          <w:sz w:val="24"/>
          <w:szCs w:val="24"/>
          <w:lang w:eastAsia="en-US"/>
        </w:rPr>
        <w:t xml:space="preserve"> </w:t>
      </w:r>
    </w:p>
    <w:p w14:paraId="3706AD7D" w14:textId="03D084CE" w:rsidR="00F02DE0" w:rsidRDefault="006B79ED" w:rsidP="00AF7F82">
      <w:pPr>
        <w:jc w:val="both"/>
        <w:outlineLvl w:val="0"/>
        <w:rPr>
          <w:sz w:val="24"/>
          <w:szCs w:val="24"/>
        </w:rPr>
      </w:pPr>
      <w:hyperlink r:id="rId10" w:history="1">
        <w:r w:rsidR="00AF7F82" w:rsidRPr="009C7450">
          <w:rPr>
            <w:rStyle w:val="Hyperlink"/>
            <w:rFonts w:eastAsiaTheme="minorHAnsi"/>
            <w:sz w:val="24"/>
            <w:szCs w:val="24"/>
            <w:lang w:eastAsia="en-US"/>
          </w:rPr>
          <w:t>https://administradores.com.br/artigos/a-evolucao-da-area-de-recursos-humanos-frente-ao-ambiente-de-mudancas-organizacionais</w:t>
        </w:r>
      </w:hyperlink>
      <w:r w:rsidR="00AF7F82">
        <w:rPr>
          <w:rFonts w:ascii="Arial" w:eastAsiaTheme="minorHAnsi" w:hAnsi="Arial" w:cs="Arial"/>
          <w:lang w:eastAsia="en-US"/>
        </w:rPr>
        <w:t xml:space="preserve"> </w:t>
      </w:r>
    </w:p>
    <w:p w14:paraId="140983D7" w14:textId="552CFCB6" w:rsidR="00F02DE0" w:rsidRDefault="00F02DE0" w:rsidP="00F02DE0">
      <w:pPr>
        <w:jc w:val="both"/>
        <w:outlineLvl w:val="0"/>
        <w:rPr>
          <w:sz w:val="24"/>
          <w:szCs w:val="24"/>
        </w:rPr>
      </w:pPr>
    </w:p>
    <w:p w14:paraId="39E7BAF1" w14:textId="77777777" w:rsidR="00A956E2" w:rsidRDefault="00A956E2" w:rsidP="00F02DE0">
      <w:pPr>
        <w:jc w:val="both"/>
        <w:outlineLvl w:val="0"/>
        <w:rPr>
          <w:sz w:val="24"/>
          <w:szCs w:val="24"/>
        </w:rPr>
      </w:pPr>
    </w:p>
    <w:p w14:paraId="16019B3F" w14:textId="77777777" w:rsidR="00477314" w:rsidRPr="007C0527" w:rsidRDefault="00477314" w:rsidP="00477314">
      <w:pPr>
        <w:pStyle w:val="Body1"/>
        <w:tabs>
          <w:tab w:val="left" w:pos="6120"/>
        </w:tabs>
        <w:jc w:val="both"/>
        <w:rPr>
          <w:szCs w:val="24"/>
        </w:rPr>
      </w:pPr>
    </w:p>
    <w:p w14:paraId="56AD753C" w14:textId="7F79AE64" w:rsidR="00477314" w:rsidRPr="00642AAE" w:rsidRDefault="00636BE1" w:rsidP="00477314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Santa Cecília</w:t>
      </w:r>
      <w:r w:rsidR="00477314" w:rsidRPr="00642AAE">
        <w:rPr>
          <w:color w:val="auto"/>
          <w:szCs w:val="24"/>
        </w:rPr>
        <w:t xml:space="preserve"> (SC), </w:t>
      </w:r>
      <w:r w:rsidR="00BB7D7E">
        <w:rPr>
          <w:color w:val="auto"/>
          <w:szCs w:val="24"/>
        </w:rPr>
        <w:t>20</w:t>
      </w:r>
      <w:r w:rsidR="00477314" w:rsidRPr="00642AAE">
        <w:rPr>
          <w:color w:val="auto"/>
          <w:szCs w:val="24"/>
        </w:rPr>
        <w:t xml:space="preserve"> de </w:t>
      </w:r>
      <w:r w:rsidR="00BB7D7E">
        <w:rPr>
          <w:color w:val="auto"/>
          <w:szCs w:val="24"/>
        </w:rPr>
        <w:t>setembro</w:t>
      </w:r>
      <w:r w:rsidR="00477314" w:rsidRPr="00642AAE">
        <w:rPr>
          <w:color w:val="auto"/>
          <w:szCs w:val="24"/>
        </w:rPr>
        <w:t xml:space="preserve"> de 20</w:t>
      </w:r>
      <w:r w:rsidR="00477314">
        <w:rPr>
          <w:color w:val="auto"/>
          <w:szCs w:val="24"/>
        </w:rPr>
        <w:t>21</w:t>
      </w:r>
      <w:r w:rsidR="00477314" w:rsidRPr="00642AAE">
        <w:rPr>
          <w:color w:val="auto"/>
          <w:szCs w:val="24"/>
        </w:rPr>
        <w:t>.</w:t>
      </w:r>
    </w:p>
    <w:p w14:paraId="57776539" w14:textId="0DD33CD0" w:rsidR="00477314" w:rsidRDefault="00477314" w:rsidP="00477314">
      <w:pPr>
        <w:pStyle w:val="Body1"/>
        <w:jc w:val="right"/>
        <w:rPr>
          <w:color w:val="auto"/>
          <w:szCs w:val="24"/>
        </w:rPr>
      </w:pPr>
    </w:p>
    <w:p w14:paraId="7BD0A8C9" w14:textId="0EE83430" w:rsidR="00A956E2" w:rsidRDefault="00A956E2" w:rsidP="00477314">
      <w:pPr>
        <w:pStyle w:val="Body1"/>
        <w:jc w:val="right"/>
        <w:rPr>
          <w:color w:val="auto"/>
          <w:szCs w:val="24"/>
        </w:rPr>
      </w:pPr>
    </w:p>
    <w:p w14:paraId="7D26D101" w14:textId="77777777" w:rsidR="00A956E2" w:rsidRPr="00642AAE" w:rsidRDefault="00A956E2" w:rsidP="00477314">
      <w:pPr>
        <w:pStyle w:val="Body1"/>
        <w:jc w:val="right"/>
        <w:rPr>
          <w:color w:val="auto"/>
          <w:szCs w:val="24"/>
        </w:rPr>
      </w:pPr>
    </w:p>
    <w:p w14:paraId="1A73212A" w14:textId="77777777" w:rsidR="00477314" w:rsidRDefault="00477314" w:rsidP="00477314">
      <w:pPr>
        <w:pStyle w:val="Body1"/>
        <w:jc w:val="right"/>
        <w:rPr>
          <w:color w:val="auto"/>
          <w:szCs w:val="24"/>
        </w:rPr>
      </w:pPr>
    </w:p>
    <w:p w14:paraId="4DCBF97C" w14:textId="77777777" w:rsidR="008877FF" w:rsidRPr="00642AAE" w:rsidRDefault="008877FF" w:rsidP="00477314">
      <w:pPr>
        <w:pStyle w:val="Body1"/>
        <w:jc w:val="right"/>
        <w:rPr>
          <w:color w:val="auto"/>
          <w:szCs w:val="24"/>
        </w:rPr>
      </w:pPr>
    </w:p>
    <w:p w14:paraId="252EF0DA" w14:textId="77777777" w:rsidR="00636BE1" w:rsidRDefault="00636BE1" w:rsidP="00477314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36BE1">
        <w:rPr>
          <w:rFonts w:eastAsia="Arial Unicode MS"/>
          <w:b/>
          <w:sz w:val="24"/>
          <w:szCs w:val="24"/>
          <w:u w:color="000000"/>
        </w:rPr>
        <w:t xml:space="preserve">ALESSANDRA APARECIDA GARCIA </w:t>
      </w:r>
    </w:p>
    <w:p w14:paraId="14DA96C4" w14:textId="77777777" w:rsidR="00477314" w:rsidRDefault="00477314" w:rsidP="00477314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42AAE">
        <w:rPr>
          <w:rFonts w:eastAsia="Arial Unicode MS"/>
          <w:b/>
          <w:sz w:val="24"/>
          <w:szCs w:val="24"/>
          <w:u w:color="000000"/>
        </w:rPr>
        <w:t>Prefeit</w:t>
      </w:r>
      <w:r w:rsidR="00636BE1">
        <w:rPr>
          <w:rFonts w:eastAsia="Arial Unicode MS"/>
          <w:b/>
          <w:sz w:val="24"/>
          <w:szCs w:val="24"/>
          <w:u w:color="000000"/>
        </w:rPr>
        <w:t>a</w:t>
      </w:r>
      <w:r w:rsidRPr="00642AAE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14:paraId="20D6A031" w14:textId="77777777" w:rsidR="00477314" w:rsidRDefault="00477314" w:rsidP="00477314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64CC3A1C" w14:textId="77777777" w:rsidR="00477314" w:rsidRDefault="00477314" w:rsidP="00477314">
      <w:pPr>
        <w:jc w:val="right"/>
        <w:outlineLvl w:val="0"/>
      </w:pPr>
    </w:p>
    <w:p w14:paraId="09DE3ADD" w14:textId="77777777" w:rsidR="00A4504C" w:rsidRDefault="00A4504C"/>
    <w:sectPr w:rsidR="00A4504C" w:rsidSect="007C77A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90C3" w14:textId="77777777" w:rsidR="00DF767A" w:rsidRDefault="00A075CD">
      <w:r>
        <w:separator/>
      </w:r>
    </w:p>
  </w:endnote>
  <w:endnote w:type="continuationSeparator" w:id="0">
    <w:p w14:paraId="137EA00D" w14:textId="77777777" w:rsidR="00DF767A" w:rsidRDefault="00A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D8F9" w14:textId="77777777" w:rsidR="00DF767A" w:rsidRDefault="00A075CD">
      <w:r>
        <w:separator/>
      </w:r>
    </w:p>
  </w:footnote>
  <w:footnote w:type="continuationSeparator" w:id="0">
    <w:p w14:paraId="6533C7B9" w14:textId="77777777" w:rsidR="00DF767A" w:rsidRDefault="00A0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472C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>ESTADO DE SANTA CATARINA</w:t>
    </w:r>
  </w:p>
  <w:p w14:paraId="2A3B4E82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 xml:space="preserve">MUNICÍPIO DE </w:t>
    </w:r>
    <w:r w:rsidR="00636BE1">
      <w:rPr>
        <w:b/>
        <w:sz w:val="32"/>
        <w:lang w:val="pt-BR"/>
      </w:rPr>
      <w:t>SANTA CECÍLIA</w:t>
    </w:r>
  </w:p>
  <w:p w14:paraId="403F9DCE" w14:textId="77777777" w:rsidR="00324252" w:rsidRPr="00010E1F" w:rsidRDefault="006B79ED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4"/>
    <w:rsid w:val="000220BC"/>
    <w:rsid w:val="00050465"/>
    <w:rsid w:val="000673B5"/>
    <w:rsid w:val="000A1030"/>
    <w:rsid w:val="000C618E"/>
    <w:rsid w:val="00126005"/>
    <w:rsid w:val="001556C9"/>
    <w:rsid w:val="001C5B55"/>
    <w:rsid w:val="001D7A0E"/>
    <w:rsid w:val="00210656"/>
    <w:rsid w:val="0022195B"/>
    <w:rsid w:val="00245C09"/>
    <w:rsid w:val="00247A8D"/>
    <w:rsid w:val="002B2652"/>
    <w:rsid w:val="002B5827"/>
    <w:rsid w:val="002C5846"/>
    <w:rsid w:val="00306475"/>
    <w:rsid w:val="003335D1"/>
    <w:rsid w:val="00373EDF"/>
    <w:rsid w:val="003E7287"/>
    <w:rsid w:val="00477314"/>
    <w:rsid w:val="0055207A"/>
    <w:rsid w:val="00575DC9"/>
    <w:rsid w:val="005C66CA"/>
    <w:rsid w:val="005E1B85"/>
    <w:rsid w:val="00636BE1"/>
    <w:rsid w:val="00646319"/>
    <w:rsid w:val="006660A4"/>
    <w:rsid w:val="006942DF"/>
    <w:rsid w:val="006B01C8"/>
    <w:rsid w:val="006B79ED"/>
    <w:rsid w:val="00730D77"/>
    <w:rsid w:val="00736256"/>
    <w:rsid w:val="007B00A4"/>
    <w:rsid w:val="007C00B6"/>
    <w:rsid w:val="0081137F"/>
    <w:rsid w:val="008525C9"/>
    <w:rsid w:val="00857652"/>
    <w:rsid w:val="008638B6"/>
    <w:rsid w:val="00867A88"/>
    <w:rsid w:val="0087701B"/>
    <w:rsid w:val="008877FF"/>
    <w:rsid w:val="008C1B3C"/>
    <w:rsid w:val="008F1DF8"/>
    <w:rsid w:val="00983B6F"/>
    <w:rsid w:val="009C7450"/>
    <w:rsid w:val="00A01D41"/>
    <w:rsid w:val="00A075CD"/>
    <w:rsid w:val="00A4504C"/>
    <w:rsid w:val="00A82692"/>
    <w:rsid w:val="00A956E2"/>
    <w:rsid w:val="00AA1FF9"/>
    <w:rsid w:val="00AD4769"/>
    <w:rsid w:val="00AF5E1D"/>
    <w:rsid w:val="00AF7F82"/>
    <w:rsid w:val="00B34FAB"/>
    <w:rsid w:val="00B65F7B"/>
    <w:rsid w:val="00BB7D7E"/>
    <w:rsid w:val="00CA5D19"/>
    <w:rsid w:val="00DB1BED"/>
    <w:rsid w:val="00DB3F39"/>
    <w:rsid w:val="00DD0E28"/>
    <w:rsid w:val="00DE24B0"/>
    <w:rsid w:val="00DE36B0"/>
    <w:rsid w:val="00DF767A"/>
    <w:rsid w:val="00E445C5"/>
    <w:rsid w:val="00E62F53"/>
    <w:rsid w:val="00EB77C0"/>
    <w:rsid w:val="00F02DE0"/>
    <w:rsid w:val="00F10701"/>
    <w:rsid w:val="00F65799"/>
    <w:rsid w:val="00FD6820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E645"/>
  <w15:chartTrackingRefBased/>
  <w15:docId w15:val="{2CB1FAAF-B3DC-4CAF-ABF3-4FAC42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styleId="MenoPendente">
    <w:name w:val="Unresolved Mention"/>
    <w:basedOn w:val="Fontepargpadro"/>
    <w:uiPriority w:val="99"/>
    <w:semiHidden/>
    <w:unhideWhenUsed/>
    <w:rsid w:val="00636B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2F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esp.edu.br/sites/_biblioteca/revistas/201706271114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arsaude.com/portal/residencias/artigos-noticias/nova-escala-de-glasgow-3-pontos-cruciais-para-entender-a-nova-mudan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dministradores.com.br/artigos/a-evolucao-da-area-de-recursos-humanos-frente-ao-ambiente-de-mudancas-organizacion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revista.unioeste.br/index.php/comsus/article/download/18124/1342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FBB5-9753-4D76-B0F9-BE69A023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Usuário1</cp:lastModifiedBy>
  <cp:revision>14</cp:revision>
  <dcterms:created xsi:type="dcterms:W3CDTF">2021-09-15T11:42:00Z</dcterms:created>
  <dcterms:modified xsi:type="dcterms:W3CDTF">2021-09-20T11:20:00Z</dcterms:modified>
</cp:coreProperties>
</file>