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70E" w:rsidRPr="003572E0" w:rsidRDefault="0004770E" w:rsidP="0004770E">
      <w:pPr>
        <w:suppressAutoHyphens/>
        <w:autoSpaceDN w:val="0"/>
        <w:spacing w:after="0" w:line="360" w:lineRule="auto"/>
        <w:textAlignment w:val="baseline"/>
      </w:pPr>
      <w:r>
        <w:rPr>
          <w:b/>
          <w:i/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-493395</wp:posOffset>
            </wp:positionV>
            <wp:extent cx="1419225" cy="1175385"/>
            <wp:effectExtent l="0" t="0" r="9525" b="5715"/>
            <wp:wrapTight wrapText="bothSides">
              <wp:wrapPolygon edited="0">
                <wp:start x="0" y="0"/>
                <wp:lineTo x="0" y="21355"/>
                <wp:lineTo x="21455" y="21355"/>
                <wp:lineTo x="21455" y="0"/>
                <wp:lineTo x="0" y="0"/>
              </wp:wrapPolygon>
            </wp:wrapTight>
            <wp:docPr id="4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75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eorgia" w:hAnsi="Georgia"/>
          <w:sz w:val="32"/>
        </w:rPr>
        <w:t>Estado de Santa Catarina</w:t>
      </w:r>
    </w:p>
    <w:p w:rsidR="0004770E" w:rsidRDefault="0004770E" w:rsidP="0004770E">
      <w:pPr>
        <w:rPr>
          <w:b/>
          <w:sz w:val="28"/>
          <w:szCs w:val="28"/>
        </w:rPr>
      </w:pPr>
      <w:r w:rsidRPr="003572E0">
        <w:rPr>
          <w:b/>
          <w:sz w:val="28"/>
          <w:szCs w:val="28"/>
        </w:rPr>
        <w:t>PREFEITURA MUNICIPAL DE SANTA CECÍLIA</w:t>
      </w:r>
    </w:p>
    <w:p w:rsidR="00610BA0" w:rsidRDefault="00352A5C" w:rsidP="0004770E">
      <w:pPr>
        <w:jc w:val="center"/>
        <w:rPr>
          <w:b/>
          <w:sz w:val="28"/>
          <w:szCs w:val="28"/>
        </w:rPr>
      </w:pPr>
    </w:p>
    <w:p w:rsidR="0004770E" w:rsidRDefault="0004770E" w:rsidP="000477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ESCOLHA SUPLEMENTAR INDIRETA DE CONSELHEIROS TUTELARES</w:t>
      </w:r>
    </w:p>
    <w:p w:rsidR="0004770E" w:rsidRDefault="0004770E" w:rsidP="0004770E">
      <w:pPr>
        <w:jc w:val="center"/>
        <w:rPr>
          <w:b/>
          <w:sz w:val="28"/>
          <w:szCs w:val="28"/>
        </w:rPr>
      </w:pPr>
      <w:r w:rsidRPr="0004770E">
        <w:rPr>
          <w:b/>
          <w:sz w:val="28"/>
          <w:szCs w:val="28"/>
        </w:rPr>
        <w:t>COMISSÃO ESPECIAL ELEITORAL</w:t>
      </w:r>
    </w:p>
    <w:p w:rsidR="0004770E" w:rsidRDefault="0004770E" w:rsidP="0004770E">
      <w:pPr>
        <w:jc w:val="both"/>
        <w:rPr>
          <w:b/>
          <w:sz w:val="28"/>
          <w:szCs w:val="28"/>
        </w:rPr>
      </w:pPr>
    </w:p>
    <w:p w:rsidR="0004770E" w:rsidRDefault="0004770E" w:rsidP="000477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A Comissão Especial Eleitoral, designada para conduzir os trabalhos relativos à Escolha Suplementar Indireta de Conselheiros Tutelares, torna pública a relação dos candidatos aptos a submeterem-se à votação a ser realizada pelo Conselho Municipal de Direitos da Criança e do Adolescente – CMDCA, quais sejam:</w:t>
      </w:r>
    </w:p>
    <w:p w:rsidR="0004770E" w:rsidRDefault="0004770E" w:rsidP="0004770E">
      <w:pPr>
        <w:rPr>
          <w:b/>
          <w:sz w:val="28"/>
          <w:szCs w:val="28"/>
        </w:rPr>
      </w:pPr>
      <w:r>
        <w:rPr>
          <w:b/>
          <w:sz w:val="28"/>
          <w:szCs w:val="28"/>
        </w:rPr>
        <w:t>- Maria Clara Cardoso;</w:t>
      </w:r>
    </w:p>
    <w:p w:rsidR="0004770E" w:rsidRDefault="0004770E" w:rsidP="000477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Margarete Aparecida Gonçalves de </w:t>
      </w:r>
      <w:proofErr w:type="spellStart"/>
      <w:r>
        <w:rPr>
          <w:b/>
          <w:sz w:val="28"/>
          <w:szCs w:val="28"/>
        </w:rPr>
        <w:t>Gois</w:t>
      </w:r>
      <w:proofErr w:type="spellEnd"/>
      <w:r>
        <w:rPr>
          <w:b/>
          <w:sz w:val="28"/>
          <w:szCs w:val="28"/>
        </w:rPr>
        <w:t>;</w:t>
      </w:r>
    </w:p>
    <w:p w:rsidR="0004770E" w:rsidRDefault="0004770E" w:rsidP="0004770E">
      <w:pPr>
        <w:rPr>
          <w:b/>
          <w:sz w:val="28"/>
          <w:szCs w:val="28"/>
        </w:rPr>
      </w:pPr>
      <w:r>
        <w:rPr>
          <w:b/>
          <w:sz w:val="28"/>
          <w:szCs w:val="28"/>
        </w:rPr>
        <w:t>- Eliane de Araújo Morais Oliveira;</w:t>
      </w:r>
    </w:p>
    <w:p w:rsidR="0004770E" w:rsidRDefault="0004770E" w:rsidP="0004770E">
      <w:pPr>
        <w:rPr>
          <w:b/>
          <w:sz w:val="28"/>
          <w:szCs w:val="28"/>
        </w:rPr>
      </w:pPr>
      <w:r>
        <w:rPr>
          <w:b/>
          <w:sz w:val="28"/>
          <w:szCs w:val="28"/>
        </w:rPr>
        <w:t>- Ana Lúcia Dias da Silva;</w:t>
      </w:r>
    </w:p>
    <w:p w:rsidR="0004770E" w:rsidRDefault="0004770E" w:rsidP="000477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Paula Clarissa Fagundes dos Santos.</w:t>
      </w:r>
    </w:p>
    <w:p w:rsidR="0004770E" w:rsidRDefault="0004770E" w:rsidP="000477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A Comissão Especial Eleitoral ressalta que, o prazo para interposição de recurso acerca do indeferimento das inscrições encerra-se na data de 11/02/2022, o qual deverá ser interposto ao CMDCA.</w:t>
      </w:r>
    </w:p>
    <w:p w:rsidR="0004770E" w:rsidRDefault="0004770E" w:rsidP="000477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Santa Cecília, 09 de Fevereiro de 2022</w:t>
      </w:r>
    </w:p>
    <w:p w:rsidR="0004770E" w:rsidRDefault="0004770E" w:rsidP="0004770E">
      <w:pPr>
        <w:jc w:val="both"/>
        <w:rPr>
          <w:b/>
          <w:sz w:val="28"/>
          <w:szCs w:val="28"/>
        </w:rPr>
      </w:pPr>
    </w:p>
    <w:p w:rsidR="0004770E" w:rsidRDefault="0004770E" w:rsidP="000477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COMISSÃO ESPECIAL ELEITORAL</w:t>
      </w:r>
    </w:p>
    <w:p w:rsidR="0004770E" w:rsidRDefault="0004770E" w:rsidP="000477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4770E" w:rsidRDefault="0004770E" w:rsidP="0004770E">
      <w:pPr>
        <w:jc w:val="both"/>
        <w:rPr>
          <w:b/>
          <w:sz w:val="28"/>
          <w:szCs w:val="28"/>
        </w:rPr>
      </w:pPr>
    </w:p>
    <w:p w:rsidR="0004770E" w:rsidRDefault="0004770E" w:rsidP="0004770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4770E" w:rsidRDefault="0004770E" w:rsidP="0004770E">
      <w:pPr>
        <w:jc w:val="center"/>
      </w:pPr>
    </w:p>
    <w:sectPr w:rsidR="0004770E" w:rsidSect="00BC53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770E"/>
    <w:rsid w:val="00007572"/>
    <w:rsid w:val="0004770E"/>
    <w:rsid w:val="00352A5C"/>
    <w:rsid w:val="00AD5DAC"/>
    <w:rsid w:val="00BC5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70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762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Doriani</dc:creator>
  <cp:lastModifiedBy>Doriani</cp:lastModifiedBy>
  <cp:revision>2</cp:revision>
  <cp:lastPrinted>2022-02-09T16:48:00Z</cp:lastPrinted>
  <dcterms:created xsi:type="dcterms:W3CDTF">2022-02-09T16:42:00Z</dcterms:created>
  <dcterms:modified xsi:type="dcterms:W3CDTF">2022-02-09T17:02:00Z</dcterms:modified>
</cp:coreProperties>
</file>