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PREFEITURA MUNICIPAL DE SANTA CECÍLIA</w:t>
      </w:r>
    </w:p>
    <w:p w:rsidR="00227ADC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AVISO DE CONTINUAÇÃO</w:t>
      </w:r>
    </w:p>
    <w:p w:rsidR="00D94678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PROCESSO LICITATÓRIO 0</w:t>
      </w:r>
      <w:r w:rsidR="00331F0B">
        <w:rPr>
          <w:rFonts w:ascii="Arial" w:hAnsi="Arial" w:cs="Arial"/>
          <w:sz w:val="24"/>
          <w:szCs w:val="24"/>
        </w:rPr>
        <w:t>68</w:t>
      </w:r>
      <w:r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CA3C1E">
        <w:rPr>
          <w:rFonts w:ascii="Arial" w:hAnsi="Arial" w:cs="Arial"/>
          <w:sz w:val="24"/>
          <w:szCs w:val="24"/>
        </w:rPr>
        <w:t>2</w:t>
      </w:r>
    </w:p>
    <w:p w:rsidR="00227ADC" w:rsidRPr="004E167B" w:rsidRDefault="00331F0B" w:rsidP="00850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CONCORRÊNCIA</w:t>
      </w:r>
      <w:r w:rsidR="00227ADC" w:rsidRPr="004E167B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003</w:t>
      </w:r>
      <w:r w:rsidR="00CA3C1E">
        <w:rPr>
          <w:rFonts w:ascii="Arial" w:hAnsi="Arial" w:cs="Arial"/>
          <w:sz w:val="24"/>
          <w:szCs w:val="24"/>
        </w:rPr>
        <w:t>/2022</w:t>
      </w:r>
    </w:p>
    <w:p w:rsidR="00227ADC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</w:p>
    <w:p w:rsidR="00227ADC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 xml:space="preserve">Informamos a todos os interessados que o processo licitatório nº </w:t>
      </w:r>
      <w:r w:rsidR="00CA3C1E">
        <w:rPr>
          <w:rFonts w:ascii="Arial" w:hAnsi="Arial" w:cs="Arial"/>
          <w:sz w:val="24"/>
          <w:szCs w:val="24"/>
        </w:rPr>
        <w:t>0</w:t>
      </w:r>
      <w:r w:rsidR="00331F0B">
        <w:rPr>
          <w:rFonts w:ascii="Arial" w:hAnsi="Arial" w:cs="Arial"/>
          <w:sz w:val="24"/>
          <w:szCs w:val="24"/>
        </w:rPr>
        <w:t>68</w:t>
      </w:r>
      <w:r w:rsidR="00CA3C1E">
        <w:rPr>
          <w:rFonts w:ascii="Arial" w:hAnsi="Arial" w:cs="Arial"/>
          <w:sz w:val="24"/>
          <w:szCs w:val="24"/>
        </w:rPr>
        <w:t>/2022</w:t>
      </w:r>
      <w:r w:rsidRPr="004E167B">
        <w:rPr>
          <w:rFonts w:ascii="Arial" w:hAnsi="Arial" w:cs="Arial"/>
          <w:sz w:val="24"/>
          <w:szCs w:val="24"/>
        </w:rPr>
        <w:t xml:space="preserve"> – </w:t>
      </w:r>
      <w:r w:rsidR="00331F0B">
        <w:rPr>
          <w:rFonts w:ascii="Arial" w:hAnsi="Arial" w:cs="Arial"/>
          <w:sz w:val="24"/>
          <w:szCs w:val="24"/>
        </w:rPr>
        <w:t>Concorrência</w:t>
      </w:r>
      <w:r w:rsidRPr="004E167B">
        <w:rPr>
          <w:rFonts w:ascii="Arial" w:hAnsi="Arial" w:cs="Arial"/>
          <w:sz w:val="24"/>
          <w:szCs w:val="24"/>
        </w:rPr>
        <w:t xml:space="preserve"> nº 0</w:t>
      </w:r>
      <w:r w:rsidR="002C105E" w:rsidRPr="004E167B">
        <w:rPr>
          <w:rFonts w:ascii="Arial" w:hAnsi="Arial" w:cs="Arial"/>
          <w:sz w:val="24"/>
          <w:szCs w:val="24"/>
        </w:rPr>
        <w:t>0</w:t>
      </w:r>
      <w:r w:rsidR="00331F0B">
        <w:rPr>
          <w:rFonts w:ascii="Arial" w:hAnsi="Arial" w:cs="Arial"/>
          <w:sz w:val="24"/>
          <w:szCs w:val="24"/>
        </w:rPr>
        <w:t>3</w:t>
      </w:r>
      <w:r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CA3C1E">
        <w:rPr>
          <w:rFonts w:ascii="Arial" w:hAnsi="Arial" w:cs="Arial"/>
          <w:sz w:val="24"/>
          <w:szCs w:val="24"/>
        </w:rPr>
        <w:t>2</w:t>
      </w:r>
      <w:r w:rsidRPr="004E167B">
        <w:rPr>
          <w:rFonts w:ascii="Arial" w:hAnsi="Arial" w:cs="Arial"/>
          <w:sz w:val="24"/>
          <w:szCs w:val="24"/>
        </w:rPr>
        <w:t xml:space="preserve">, cujo objeto é </w:t>
      </w:r>
      <w:r w:rsidR="00654704">
        <w:rPr>
          <w:rFonts w:ascii="Arial" w:hAnsi="Arial" w:cs="Arial"/>
          <w:sz w:val="24"/>
          <w:szCs w:val="24"/>
        </w:rPr>
        <w:t>a</w:t>
      </w:r>
      <w:r w:rsidR="00FC2BC5">
        <w:rPr>
          <w:rFonts w:ascii="Arial" w:hAnsi="Arial" w:cs="Arial"/>
          <w:sz w:val="24"/>
          <w:szCs w:val="24"/>
        </w:rPr>
        <w:t xml:space="preserve"> </w:t>
      </w:r>
      <w:r w:rsidR="00331F0B">
        <w:rPr>
          <w:rFonts w:ascii="Arial" w:hAnsi="Arial" w:cs="Arial"/>
          <w:sz w:val="24"/>
          <w:szCs w:val="24"/>
        </w:rPr>
        <w:t>p</w:t>
      </w:r>
      <w:r w:rsidR="00331F0B" w:rsidRPr="00331F0B">
        <w:rPr>
          <w:rFonts w:ascii="Arial" w:hAnsi="Arial" w:cs="Arial"/>
          <w:sz w:val="24"/>
          <w:szCs w:val="24"/>
        </w:rPr>
        <w:t>ermissão de uso onerosa, para exploração de espaço Público Municipal para fins de exploração comercial de imóveis pertencentes ao município, conforme relação, quantitativos e especificações consta</w:t>
      </w:r>
      <w:r w:rsidR="00331F0B">
        <w:rPr>
          <w:rFonts w:ascii="Arial" w:hAnsi="Arial" w:cs="Arial"/>
          <w:sz w:val="24"/>
          <w:szCs w:val="24"/>
        </w:rPr>
        <w:t>ntes no edital e em seus anexos</w:t>
      </w:r>
      <w:r w:rsidR="00850BF3" w:rsidRPr="004E167B">
        <w:rPr>
          <w:rFonts w:ascii="Arial" w:hAnsi="Arial" w:cs="Arial"/>
          <w:sz w:val="24"/>
          <w:szCs w:val="24"/>
        </w:rPr>
        <w:t xml:space="preserve">, a ata da sessão realizada </w:t>
      </w:r>
      <w:r w:rsidR="00CE0585" w:rsidRPr="004E167B">
        <w:rPr>
          <w:rFonts w:ascii="Arial" w:hAnsi="Arial" w:cs="Arial"/>
          <w:sz w:val="24"/>
          <w:szCs w:val="24"/>
        </w:rPr>
        <w:t xml:space="preserve">no dia </w:t>
      </w:r>
      <w:r w:rsidR="008B7AB4">
        <w:rPr>
          <w:rFonts w:ascii="Arial" w:hAnsi="Arial" w:cs="Arial"/>
          <w:sz w:val="24"/>
          <w:szCs w:val="24"/>
        </w:rPr>
        <w:t>18</w:t>
      </w:r>
      <w:r w:rsidR="008E2027">
        <w:rPr>
          <w:rFonts w:ascii="Arial" w:hAnsi="Arial" w:cs="Arial"/>
          <w:sz w:val="24"/>
          <w:szCs w:val="24"/>
        </w:rPr>
        <w:t>/</w:t>
      </w:r>
      <w:r w:rsidR="008B7AB4">
        <w:rPr>
          <w:rFonts w:ascii="Arial" w:hAnsi="Arial" w:cs="Arial"/>
          <w:sz w:val="24"/>
          <w:szCs w:val="24"/>
        </w:rPr>
        <w:t>01</w:t>
      </w:r>
      <w:r w:rsidR="00CE0585"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8B7AB4">
        <w:rPr>
          <w:rFonts w:ascii="Arial" w:hAnsi="Arial" w:cs="Arial"/>
          <w:sz w:val="24"/>
          <w:szCs w:val="24"/>
        </w:rPr>
        <w:t>3</w:t>
      </w:r>
      <w:r w:rsidR="00850BF3" w:rsidRPr="004E167B">
        <w:rPr>
          <w:rFonts w:ascii="Arial" w:hAnsi="Arial" w:cs="Arial"/>
          <w:sz w:val="24"/>
          <w:szCs w:val="24"/>
        </w:rPr>
        <w:t xml:space="preserve"> d</w:t>
      </w:r>
      <w:r w:rsidR="00331F0B">
        <w:rPr>
          <w:rFonts w:ascii="Arial" w:hAnsi="Arial" w:cs="Arial"/>
          <w:sz w:val="24"/>
          <w:szCs w:val="24"/>
        </w:rPr>
        <w:t>a</w:t>
      </w:r>
      <w:r w:rsidR="008B7AB4">
        <w:rPr>
          <w:rFonts w:ascii="Arial" w:hAnsi="Arial" w:cs="Arial"/>
          <w:sz w:val="24"/>
          <w:szCs w:val="24"/>
        </w:rPr>
        <w:t>s propostas</w:t>
      </w:r>
      <w:r w:rsidR="00331F0B">
        <w:rPr>
          <w:rFonts w:ascii="Arial" w:hAnsi="Arial" w:cs="Arial"/>
          <w:sz w:val="24"/>
          <w:szCs w:val="24"/>
        </w:rPr>
        <w:t xml:space="preserve"> das empresas participantes</w:t>
      </w:r>
      <w:r w:rsidR="00850BF3" w:rsidRPr="004E167B">
        <w:rPr>
          <w:rFonts w:ascii="Arial" w:hAnsi="Arial" w:cs="Arial"/>
          <w:sz w:val="24"/>
          <w:szCs w:val="24"/>
        </w:rPr>
        <w:t xml:space="preserve"> </w:t>
      </w:r>
      <w:r w:rsidR="00331F0B" w:rsidRPr="004E167B">
        <w:rPr>
          <w:rFonts w:ascii="Arial" w:hAnsi="Arial" w:cs="Arial"/>
          <w:sz w:val="24"/>
          <w:szCs w:val="24"/>
        </w:rPr>
        <w:t>está</w:t>
      </w:r>
      <w:r w:rsidR="00850BF3" w:rsidRPr="004E167B">
        <w:rPr>
          <w:rFonts w:ascii="Arial" w:hAnsi="Arial" w:cs="Arial"/>
          <w:sz w:val="24"/>
          <w:szCs w:val="24"/>
        </w:rPr>
        <w:t xml:space="preserve"> disponível no site da Prefeitura (</w:t>
      </w:r>
      <w:hyperlink r:id="rId4" w:history="1">
        <w:r w:rsidR="00850BF3" w:rsidRPr="004E167B">
          <w:rPr>
            <w:rStyle w:val="Hyperlink"/>
            <w:rFonts w:ascii="Arial" w:hAnsi="Arial" w:cs="Arial"/>
            <w:sz w:val="24"/>
            <w:szCs w:val="24"/>
          </w:rPr>
          <w:t>www.santacecilia.sc.gov.br</w:t>
        </w:r>
      </w:hyperlink>
      <w:r w:rsidR="00850BF3" w:rsidRPr="004E167B">
        <w:rPr>
          <w:rFonts w:ascii="Arial" w:hAnsi="Arial" w:cs="Arial"/>
          <w:sz w:val="24"/>
          <w:szCs w:val="24"/>
        </w:rPr>
        <w:t xml:space="preserve">), contando-se o prazo para apresentação dos possíveis recursos nos termos da ata da sessão. Quaisquer informações podem ser solicitadas junto ao departamento </w:t>
      </w:r>
      <w:r w:rsidR="008E2027">
        <w:rPr>
          <w:rFonts w:ascii="Arial" w:hAnsi="Arial" w:cs="Arial"/>
          <w:sz w:val="24"/>
          <w:szCs w:val="24"/>
        </w:rPr>
        <w:t xml:space="preserve">de licitações, pelo telefone (49) </w:t>
      </w:r>
      <w:r w:rsidR="00850BF3" w:rsidRPr="004E167B">
        <w:rPr>
          <w:rFonts w:ascii="Arial" w:hAnsi="Arial" w:cs="Arial"/>
          <w:sz w:val="24"/>
          <w:szCs w:val="24"/>
        </w:rPr>
        <w:t xml:space="preserve">3244-2032 ou pelo e-mail </w:t>
      </w:r>
      <w:hyperlink r:id="rId5" w:history="1">
        <w:r w:rsidR="00850BF3" w:rsidRPr="004E167B">
          <w:rPr>
            <w:rStyle w:val="Hyperlink"/>
            <w:rFonts w:ascii="Arial" w:hAnsi="Arial" w:cs="Arial"/>
            <w:sz w:val="24"/>
            <w:szCs w:val="24"/>
          </w:rPr>
          <w:t>licitacoes@santacecilia.sc.gov.br</w:t>
        </w:r>
      </w:hyperlink>
      <w:r w:rsidR="00850BF3" w:rsidRPr="004E167B">
        <w:rPr>
          <w:rFonts w:ascii="Arial" w:hAnsi="Arial" w:cs="Arial"/>
          <w:sz w:val="24"/>
          <w:szCs w:val="24"/>
        </w:rPr>
        <w:t>. Todas as informações relacionadas ao processo estão disponíveis para consulta no site da Prefeitura.</w:t>
      </w:r>
    </w:p>
    <w:p w:rsidR="006746B9" w:rsidRDefault="006746B9" w:rsidP="00850BF3">
      <w:pPr>
        <w:jc w:val="both"/>
        <w:rPr>
          <w:rFonts w:ascii="Arial" w:hAnsi="Arial" w:cs="Arial"/>
          <w:sz w:val="24"/>
          <w:szCs w:val="24"/>
        </w:rPr>
      </w:pPr>
    </w:p>
    <w:p w:rsidR="006746B9" w:rsidRDefault="006746B9" w:rsidP="00850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Aguardando transcurso do prazo para ap</w:t>
      </w:r>
      <w:r w:rsidR="00331F0B">
        <w:rPr>
          <w:rFonts w:ascii="Arial" w:hAnsi="Arial" w:cs="Arial"/>
          <w:sz w:val="24"/>
          <w:szCs w:val="24"/>
        </w:rPr>
        <w:t xml:space="preserve">resentação de possíveis </w:t>
      </w:r>
      <w:r w:rsidR="008B7AB4">
        <w:rPr>
          <w:rFonts w:ascii="Arial" w:hAnsi="Arial" w:cs="Arial"/>
          <w:sz w:val="24"/>
          <w:szCs w:val="24"/>
        </w:rPr>
        <w:t>recursos. Inicio do prazo 19</w:t>
      </w:r>
      <w:r w:rsidR="00331F0B">
        <w:rPr>
          <w:rFonts w:ascii="Arial" w:hAnsi="Arial" w:cs="Arial"/>
          <w:sz w:val="24"/>
          <w:szCs w:val="24"/>
        </w:rPr>
        <w:t>/01</w:t>
      </w:r>
      <w:r>
        <w:rPr>
          <w:rFonts w:ascii="Arial" w:hAnsi="Arial" w:cs="Arial"/>
          <w:sz w:val="24"/>
          <w:szCs w:val="24"/>
        </w:rPr>
        <w:t>/202</w:t>
      </w:r>
      <w:r w:rsidR="00331F0B">
        <w:rPr>
          <w:rFonts w:ascii="Arial" w:hAnsi="Arial" w:cs="Arial"/>
          <w:sz w:val="24"/>
          <w:szCs w:val="24"/>
        </w:rPr>
        <w:t>3</w:t>
      </w:r>
      <w:r w:rsidR="008B7AB4">
        <w:rPr>
          <w:rFonts w:ascii="Arial" w:hAnsi="Arial" w:cs="Arial"/>
          <w:sz w:val="24"/>
          <w:szCs w:val="24"/>
        </w:rPr>
        <w:t>, último dia do prazo 25</w:t>
      </w:r>
      <w:r>
        <w:rPr>
          <w:rFonts w:ascii="Arial" w:hAnsi="Arial" w:cs="Arial"/>
          <w:sz w:val="24"/>
          <w:szCs w:val="24"/>
        </w:rPr>
        <w:t>/01/2023.</w:t>
      </w:r>
    </w:p>
    <w:p w:rsidR="006746B9" w:rsidRPr="004E167B" w:rsidRDefault="006746B9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 xml:space="preserve">Santa Cecília, </w:t>
      </w:r>
      <w:r w:rsidR="008B7AB4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4E167B">
        <w:rPr>
          <w:rFonts w:ascii="Arial" w:hAnsi="Arial" w:cs="Arial"/>
          <w:sz w:val="24"/>
          <w:szCs w:val="24"/>
        </w:rPr>
        <w:t xml:space="preserve"> de </w:t>
      </w:r>
      <w:r w:rsidR="00331F0B">
        <w:rPr>
          <w:rFonts w:ascii="Arial" w:hAnsi="Arial" w:cs="Arial"/>
          <w:sz w:val="24"/>
          <w:szCs w:val="24"/>
        </w:rPr>
        <w:t>janeiro</w:t>
      </w:r>
      <w:r w:rsidR="00FC2BC5">
        <w:rPr>
          <w:rFonts w:ascii="Arial" w:hAnsi="Arial" w:cs="Arial"/>
          <w:sz w:val="24"/>
          <w:szCs w:val="24"/>
        </w:rPr>
        <w:t xml:space="preserve"> </w:t>
      </w:r>
      <w:r w:rsidRPr="004E167B">
        <w:rPr>
          <w:rFonts w:ascii="Arial" w:hAnsi="Arial" w:cs="Arial"/>
          <w:sz w:val="24"/>
          <w:szCs w:val="24"/>
        </w:rPr>
        <w:t>de 20</w:t>
      </w:r>
      <w:r w:rsidR="00654704">
        <w:rPr>
          <w:rFonts w:ascii="Arial" w:hAnsi="Arial" w:cs="Arial"/>
          <w:sz w:val="24"/>
          <w:szCs w:val="24"/>
        </w:rPr>
        <w:t>2</w:t>
      </w:r>
      <w:r w:rsidR="00331F0B">
        <w:rPr>
          <w:rFonts w:ascii="Arial" w:hAnsi="Arial" w:cs="Arial"/>
          <w:sz w:val="24"/>
          <w:szCs w:val="24"/>
        </w:rPr>
        <w:t>3.</w:t>
      </w:r>
      <w:r w:rsidR="00BB0B68">
        <w:rPr>
          <w:rFonts w:ascii="Arial" w:hAnsi="Arial" w:cs="Arial"/>
          <w:sz w:val="24"/>
          <w:szCs w:val="24"/>
        </w:rPr>
        <w:t xml:space="preserve"> </w:t>
      </w: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Alessandra Aparecida Garcia</w:t>
      </w: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Prefeita Municipal</w:t>
      </w:r>
    </w:p>
    <w:p w:rsidR="00227ADC" w:rsidRDefault="00227ADC"/>
    <w:sectPr w:rsidR="00227ADC" w:rsidSect="00F52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DC"/>
    <w:rsid w:val="0015112E"/>
    <w:rsid w:val="00227ADC"/>
    <w:rsid w:val="002C105E"/>
    <w:rsid w:val="00331F0B"/>
    <w:rsid w:val="00417A79"/>
    <w:rsid w:val="004E167B"/>
    <w:rsid w:val="0053045F"/>
    <w:rsid w:val="00591945"/>
    <w:rsid w:val="00654704"/>
    <w:rsid w:val="006746B9"/>
    <w:rsid w:val="00715318"/>
    <w:rsid w:val="00792E42"/>
    <w:rsid w:val="00812D57"/>
    <w:rsid w:val="00850BF3"/>
    <w:rsid w:val="008B7AB4"/>
    <w:rsid w:val="008D020E"/>
    <w:rsid w:val="008E2027"/>
    <w:rsid w:val="00977C28"/>
    <w:rsid w:val="009E4C90"/>
    <w:rsid w:val="00AD66B6"/>
    <w:rsid w:val="00BB0B68"/>
    <w:rsid w:val="00C133D8"/>
    <w:rsid w:val="00CA3C1E"/>
    <w:rsid w:val="00CB7C06"/>
    <w:rsid w:val="00CE0585"/>
    <w:rsid w:val="00D01482"/>
    <w:rsid w:val="00D94678"/>
    <w:rsid w:val="00E3512A"/>
    <w:rsid w:val="00EF2B7C"/>
    <w:rsid w:val="00F52879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7B943-E137-435F-B2C6-46AC058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D8"/>
  </w:style>
  <w:style w:type="paragraph" w:styleId="Ttulo1">
    <w:name w:val="heading 1"/>
    <w:basedOn w:val="Normal"/>
    <w:next w:val="Normal"/>
    <w:link w:val="Ttulo1Char"/>
    <w:uiPriority w:val="9"/>
    <w:qFormat/>
    <w:rsid w:val="00C133D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3D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3D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3D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3D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33D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3D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3D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3D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3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3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3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3D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3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133D8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3D8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3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3D8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5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@santacecilia.sc.gov.br" TargetMode="External"/><Relationship Id="rId4" Type="http://schemas.openxmlformats.org/officeDocument/2006/relationships/hyperlink" Target="http://www.santacecil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Conta da Microsoft</cp:lastModifiedBy>
  <cp:revision>11</cp:revision>
  <cp:lastPrinted>2018-08-24T17:52:00Z</cp:lastPrinted>
  <dcterms:created xsi:type="dcterms:W3CDTF">2022-08-12T13:22:00Z</dcterms:created>
  <dcterms:modified xsi:type="dcterms:W3CDTF">2023-01-18T19:05:00Z</dcterms:modified>
</cp:coreProperties>
</file>